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9733"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70C0"/>
          <w:kern w:val="0"/>
          <w:lang w:val="it-CH" w:eastAsia="it-IT"/>
          <w14:ligatures w14:val="none"/>
        </w:rPr>
        <w:t>MUNICIPIO DI MENDRISIO – POSTI DI TIROCINIO</w:t>
      </w:r>
    </w:p>
    <w:p w14:paraId="58EE67D4"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Il Municipio di Mendrisio proroga il termine di validità del concorso per l'assunzione di </w:t>
      </w:r>
      <w:r w:rsidRPr="00FF490E">
        <w:rPr>
          <w:rFonts w:ascii="Helvetica" w:eastAsia="Times New Roman" w:hAnsi="Helvetica" w:cs="Times New Roman"/>
          <w:b/>
          <w:bCs/>
          <w:noProof w:val="0"/>
          <w:color w:val="000000"/>
          <w:kern w:val="0"/>
          <w:lang w:val="it-CH" w:eastAsia="it-IT"/>
          <w14:ligatures w14:val="none"/>
        </w:rPr>
        <w:t>apprendisti per l'anno 2024</w:t>
      </w:r>
      <w:r w:rsidRPr="00FF490E">
        <w:rPr>
          <w:rFonts w:ascii="Helvetica" w:eastAsia="Times New Roman" w:hAnsi="Helvetica" w:cs="Times New Roman"/>
          <w:noProof w:val="0"/>
          <w:color w:val="000000"/>
          <w:kern w:val="0"/>
          <w:lang w:val="it-CH" w:eastAsia="it-IT"/>
          <w14:ligatures w14:val="none"/>
        </w:rPr>
        <w:t>.</w:t>
      </w:r>
    </w:p>
    <w:p w14:paraId="4D1203DC"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0000"/>
          <w:kern w:val="0"/>
          <w:lang w:val="it-CH" w:eastAsia="it-IT"/>
          <w14:ligatures w14:val="none"/>
        </w:rPr>
        <w:t>scadenza concorso:</w:t>
      </w:r>
      <w:r w:rsidRPr="00FF490E">
        <w:rPr>
          <w:rFonts w:ascii="Helvetica" w:eastAsia="Times New Roman" w:hAnsi="Helvetica" w:cs="Times New Roman"/>
          <w:noProof w:val="0"/>
          <w:color w:val="000000"/>
          <w:kern w:val="0"/>
          <w:lang w:val="it-CH" w:eastAsia="it-IT"/>
          <w14:ligatures w14:val="none"/>
        </w:rPr>
        <w:t> venerdì 31 maggio 2024 entro le ore 16.00</w:t>
      </w:r>
    </w:p>
    <w:p w14:paraId="472AF294"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hyperlink r:id="rId4" w:tgtFrame="_blank" w:history="1">
        <w:r w:rsidRPr="00FF490E">
          <w:rPr>
            <w:rFonts w:ascii="Helvetica" w:eastAsia="Times New Roman" w:hAnsi="Helvetica" w:cs="Times New Roman"/>
            <w:noProof w:val="0"/>
            <w:color w:val="0000FF"/>
            <w:kern w:val="0"/>
            <w:u w:val="single"/>
            <w:lang w:val="it-CH" w:eastAsia="it-IT"/>
            <w14:ligatures w14:val="none"/>
          </w:rPr>
          <w:t>www.mendrisio.ch/categorie-avvisi/posti-di-lavoro</w:t>
        </w:r>
      </w:hyperlink>
    </w:p>
    <w:p w14:paraId="55A8E192"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Si ricorda che la Città di Mendrisio organizza un </w:t>
      </w:r>
      <w:r w:rsidRPr="00FF490E">
        <w:rPr>
          <w:rFonts w:ascii="Helvetica" w:eastAsia="Times New Roman" w:hAnsi="Helvetica" w:cs="Times New Roman"/>
          <w:b/>
          <w:bCs/>
          <w:noProof w:val="0"/>
          <w:color w:val="000000"/>
          <w:kern w:val="0"/>
          <w:lang w:val="it-CH" w:eastAsia="it-IT"/>
          <w14:ligatures w14:val="none"/>
        </w:rPr>
        <w:t>evento alla scoperta delle professioni offerte</w:t>
      </w:r>
      <w:r w:rsidRPr="00FF490E">
        <w:rPr>
          <w:rFonts w:ascii="Helvetica" w:eastAsia="Times New Roman" w:hAnsi="Helvetica" w:cs="Times New Roman"/>
          <w:noProof w:val="0"/>
          <w:color w:val="000000"/>
          <w:kern w:val="0"/>
          <w:lang w:val="it-CH" w:eastAsia="it-IT"/>
          <w14:ligatures w14:val="none"/>
        </w:rPr>
        <w:t> </w:t>
      </w:r>
      <w:r w:rsidRPr="00FF490E">
        <w:rPr>
          <w:rFonts w:ascii="Helvetica" w:eastAsia="Times New Roman" w:hAnsi="Helvetica" w:cs="Times New Roman"/>
          <w:b/>
          <w:bCs/>
          <w:noProof w:val="0"/>
          <w:color w:val="000000"/>
          <w:kern w:val="0"/>
          <w:lang w:val="it-CH" w:eastAsia="it-IT"/>
          <w14:ligatures w14:val="none"/>
        </w:rPr>
        <w:t>mercoledì 24 aprile 2024, dalle 14:00 alle 18:00, presso la Sala multiuso di Genestrerio</w:t>
      </w:r>
      <w:r w:rsidRPr="00FF490E">
        <w:rPr>
          <w:rFonts w:ascii="Helvetica" w:eastAsia="Times New Roman" w:hAnsi="Helvetica" w:cs="Times New Roman"/>
          <w:noProof w:val="0"/>
          <w:color w:val="000000"/>
          <w:kern w:val="0"/>
          <w:lang w:val="it-CH" w:eastAsia="it-IT"/>
          <w14:ligatures w14:val="none"/>
        </w:rPr>
        <w:t> (vedi locandina MESIETI X ME).</w:t>
      </w:r>
    </w:p>
    <w:p w14:paraId="4AE274A8"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 </w:t>
      </w:r>
    </w:p>
    <w:p w14:paraId="6CA229F8"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70C0"/>
          <w:kern w:val="0"/>
          <w:lang w:val="it-CH" w:eastAsia="it-IT"/>
          <w14:ligatures w14:val="none"/>
        </w:rPr>
        <w:t>MUNICIPIO DI MENDRISIO – STAGE ESTIVI </w:t>
      </w:r>
      <w:r w:rsidRPr="00FF490E">
        <w:rPr>
          <w:rFonts w:ascii="Helvetica" w:eastAsia="Times New Roman" w:hAnsi="Helvetica" w:cs="Times New Roman"/>
          <w:b/>
          <w:bCs/>
          <w:caps/>
          <w:noProof w:val="0"/>
          <w:color w:val="0070C0"/>
          <w:kern w:val="0"/>
          <w:lang w:val="it-CH" w:eastAsia="it-IT"/>
          <w14:ligatures w14:val="none"/>
        </w:rPr>
        <w:t>PRESSO L’AMMINISTRAZIONE COMUNALE DELLA CITTÀ DI MENDRISIO</w:t>
      </w:r>
    </w:p>
    <w:p w14:paraId="2431003D"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Il Municipio di Mendrisio offre l’opportunità di poter svolgere uno stage formativo retribuito presso i Servizi dell’Amministrazione comunale, della durata minima di quattro settimane (consecutive) durante il periodo estivo.</w:t>
      </w:r>
    </w:p>
    <w:p w14:paraId="06E2E248"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Termine per le candidature: 24 aprile 2024 (vedi </w:t>
      </w:r>
      <w:hyperlink r:id="rId5" w:tgtFrame="_blank" w:history="1">
        <w:r w:rsidRPr="00FF490E">
          <w:rPr>
            <w:rFonts w:ascii="Helvetica" w:eastAsia="Times New Roman" w:hAnsi="Helvetica" w:cs="Times New Roman"/>
            <w:noProof w:val="0"/>
            <w:color w:val="0000FF"/>
            <w:kern w:val="0"/>
            <w:u w:val="single"/>
            <w:lang w:val="it-CH" w:eastAsia="it-IT"/>
            <w14:ligatures w14:val="none"/>
          </w:rPr>
          <w:t>bando concorso</w:t>
        </w:r>
      </w:hyperlink>
      <w:r w:rsidRPr="00FF490E">
        <w:rPr>
          <w:rFonts w:ascii="Helvetica" w:eastAsia="Times New Roman" w:hAnsi="Helvetica" w:cs="Times New Roman"/>
          <w:noProof w:val="0"/>
          <w:color w:val="000000"/>
          <w:kern w:val="0"/>
          <w:lang w:val="it-CH" w:eastAsia="it-IT"/>
          <w14:ligatures w14:val="none"/>
        </w:rPr>
        <w:t>)</w:t>
      </w:r>
    </w:p>
    <w:p w14:paraId="490F8786"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 </w:t>
      </w:r>
    </w:p>
    <w:p w14:paraId="73CEEF53"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70C0"/>
          <w:kern w:val="0"/>
          <w:lang w:val="it-CH" w:eastAsia="it-IT"/>
          <w14:ligatures w14:val="none"/>
        </w:rPr>
        <w:t>ISTITUTO MICROBIOLOGIA E ISTITUTO SOSTENIBILITA' APPLICATA ALL'AMBIENTE COSTRUITO - PORTE APERTE</w:t>
      </w:r>
    </w:p>
    <w:p w14:paraId="64C04693"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L’Istituto microbiologia e l’Istituto sostenibilità applicata all’ambiente costruito del Dipartimento ambiente costruzioni e design della SUPSI (Campus di Mendrisio) organizzano un pomeriggio di porte aperte per gli allievi di terza e quarta media.</w:t>
      </w:r>
    </w:p>
    <w:p w14:paraId="3F60662B"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0000"/>
          <w:kern w:val="0"/>
          <w:lang w:val="it-CH" w:eastAsia="it-IT"/>
          <w14:ligatures w14:val="none"/>
        </w:rPr>
        <w:t>Mercoledì 24 aprile 2024</w:t>
      </w:r>
      <w:r w:rsidRPr="00FF490E">
        <w:rPr>
          <w:rFonts w:ascii="Helvetica" w:eastAsia="Times New Roman" w:hAnsi="Helvetica" w:cs="Times New Roman"/>
          <w:noProof w:val="0"/>
          <w:color w:val="000000"/>
          <w:kern w:val="0"/>
          <w:lang w:val="it-CH" w:eastAsia="it-IT"/>
          <w14:ligatures w14:val="none"/>
        </w:rPr>
        <w:t> dalle ore 14.00 alle ore 17.00</w:t>
      </w:r>
    </w:p>
    <w:p w14:paraId="703C679E"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Iscrizione obbligatoria: </w:t>
      </w:r>
      <w:hyperlink r:id="rId6" w:tgtFrame="_blank" w:history="1">
        <w:r w:rsidRPr="00FF490E">
          <w:rPr>
            <w:rFonts w:ascii="Helvetica" w:eastAsia="Times New Roman" w:hAnsi="Helvetica" w:cs="Times New Roman"/>
            <w:noProof w:val="0"/>
            <w:color w:val="0000FF"/>
            <w:kern w:val="0"/>
            <w:u w:val="single"/>
            <w:lang w:val="it-CH" w:eastAsia="it-IT"/>
            <w14:ligatures w14:val="none"/>
          </w:rPr>
          <w:t>online</w:t>
        </w:r>
      </w:hyperlink>
      <w:r w:rsidRPr="00FF490E">
        <w:rPr>
          <w:rFonts w:ascii="Helvetica" w:eastAsia="Times New Roman" w:hAnsi="Helvetica" w:cs="Times New Roman"/>
          <w:noProof w:val="0"/>
          <w:color w:val="000000"/>
          <w:kern w:val="0"/>
          <w:lang w:val="it-CH" w:eastAsia="it-IT"/>
          <w14:ligatures w14:val="none"/>
        </w:rPr>
        <w:t> (vedi volantino)</w:t>
      </w:r>
    </w:p>
    <w:p w14:paraId="58601D18"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 </w:t>
      </w:r>
    </w:p>
    <w:p w14:paraId="7A4915EE"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70C0"/>
          <w:kern w:val="0"/>
          <w:lang w:val="it-CH" w:eastAsia="it-IT"/>
          <w14:ligatures w14:val="none"/>
        </w:rPr>
        <w:t>CENTRO PROFESSIONALE DEL VERDE DI MEZZANA – PORTE APERTE</w:t>
      </w:r>
    </w:p>
    <w:p w14:paraId="60DB4119"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Il Centro professionale del verde, in collaborazione con le associazioni professionali di categoria, invita a visitare il proprio Centro di formazione professionale e l’Azienda agraria cantonale per scoprire le formazioni, incontrare apprendiste e apprendisti all’opera e interagire con formatrici e formatori (vedi locandina).</w:t>
      </w:r>
    </w:p>
    <w:p w14:paraId="565D3CAA"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Le porte aperte si terranno sabato 20 aprile 2024, dalle 10:00 alle 16:00.</w:t>
      </w:r>
    </w:p>
    <w:p w14:paraId="51ED24C4"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 </w:t>
      </w:r>
    </w:p>
    <w:p w14:paraId="11A85955"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noProof w:val="0"/>
          <w:color w:val="0070C0"/>
          <w:kern w:val="0"/>
          <w:lang w:val="it-CH" w:eastAsia="it-IT"/>
          <w14:ligatures w14:val="none"/>
        </w:rPr>
        <w:lastRenderedPageBreak/>
        <w:t>INSTALLATORE/TRICE DI IMPIANTI DI REFRIGRAZIONE – POSTI DI TIROCINIO E STAGE</w:t>
      </w:r>
    </w:p>
    <w:p w14:paraId="0277DB76"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La ditta Biaggini Frigoriferi di Cadenazzo è ancora alla ricerca di 2/3 apprendisti per il prossimo anno.</w:t>
      </w:r>
    </w:p>
    <w:p w14:paraId="4B2AFF94"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Per far conoscere e pubblicizzare maggiormente la professione offre la possibilità di svolgere uno stage di prova di 3 o 5 giorni presso la sede dell’azienda a Cadenazzo.</w:t>
      </w:r>
    </w:p>
    <w:p w14:paraId="4B9BB612"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Gli/le interessati/e possono rivolgersi a Nicola Lafranchi</w:t>
      </w:r>
    </w:p>
    <w:p w14:paraId="2FA4B133"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diretto +41 91 850 31 02      </w:t>
      </w:r>
    </w:p>
    <w:p w14:paraId="5C2EB124"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mobile +41 79 774 11 02</w:t>
      </w:r>
    </w:p>
    <w:p w14:paraId="064E9417"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hyperlink r:id="rId7" w:tgtFrame="_blank" w:history="1">
        <w:r w:rsidRPr="00FF490E">
          <w:rPr>
            <w:rFonts w:ascii="Helvetica" w:eastAsia="Times New Roman" w:hAnsi="Helvetica" w:cs="Times New Roman"/>
            <w:noProof w:val="0"/>
            <w:color w:val="0000FF"/>
            <w:kern w:val="0"/>
            <w:u w:val="single"/>
            <w:lang w:val="it-CH" w:eastAsia="it-IT"/>
            <w14:ligatures w14:val="none"/>
          </w:rPr>
          <w:t>nlafranchi@biaggini.com</w:t>
        </w:r>
      </w:hyperlink>
      <w:r w:rsidRPr="00FF490E">
        <w:rPr>
          <w:rFonts w:ascii="Helvetica" w:eastAsia="Times New Roman" w:hAnsi="Helvetica" w:cs="Times New Roman"/>
          <w:noProof w:val="0"/>
          <w:color w:val="000000"/>
          <w:kern w:val="0"/>
          <w:lang w:val="it-CH" w:eastAsia="it-IT"/>
          <w14:ligatures w14:val="none"/>
        </w:rPr>
        <w:t>       </w:t>
      </w:r>
    </w:p>
    <w:p w14:paraId="0F93D9F3"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noProof w:val="0"/>
          <w:color w:val="000000"/>
          <w:kern w:val="0"/>
          <w:lang w:val="it-CH" w:eastAsia="it-IT"/>
          <w14:ligatures w14:val="none"/>
        </w:rPr>
        <w:t> </w:t>
      </w:r>
    </w:p>
    <w:p w14:paraId="361CFD78" w14:textId="77777777" w:rsidR="00FF490E" w:rsidRPr="00FF490E" w:rsidRDefault="00FF490E" w:rsidP="00FF490E">
      <w:pPr>
        <w:spacing w:before="100" w:beforeAutospacing="1" w:after="100" w:afterAutospacing="1"/>
        <w:rPr>
          <w:rFonts w:ascii="Helvetica" w:eastAsia="Times New Roman" w:hAnsi="Helvetica" w:cs="Times New Roman"/>
          <w:noProof w:val="0"/>
          <w:color w:val="000000"/>
          <w:kern w:val="0"/>
          <w:lang w:val="it-CH" w:eastAsia="it-IT"/>
          <w14:ligatures w14:val="none"/>
        </w:rPr>
      </w:pPr>
      <w:r w:rsidRPr="00FF490E">
        <w:rPr>
          <w:rFonts w:ascii="Helvetica" w:eastAsia="Times New Roman" w:hAnsi="Helvetica" w:cs="Times New Roman"/>
          <w:b/>
          <w:bCs/>
          <w:caps/>
          <w:noProof w:val="0"/>
          <w:color w:val="0070C0"/>
          <w:kern w:val="0"/>
          <w:lang w:val="it-CH" w:eastAsia="it-IT"/>
          <w14:ligatures w14:val="none"/>
        </w:rPr>
        <w:t>PROFESSIONISTA DEL CAVALLO AFC ORA ANCHE IN TICINO</w:t>
      </w:r>
      <w:r w:rsidRPr="00FF490E">
        <w:rPr>
          <w:rFonts w:ascii="Helvetica" w:eastAsia="Times New Roman" w:hAnsi="Helvetica" w:cs="Times New Roman"/>
          <w:b/>
          <w:bCs/>
          <w:noProof w:val="0"/>
          <w:color w:val="000000"/>
          <w:kern w:val="0"/>
          <w:lang w:val="it-CH" w:eastAsia="it-IT"/>
          <w14:ligatures w14:val="none"/>
        </w:rPr>
        <w:br/>
      </w:r>
      <w:r w:rsidRPr="00FF490E">
        <w:rPr>
          <w:rFonts w:ascii="Helvetica" w:eastAsia="Times New Roman" w:hAnsi="Helvetica" w:cs="Times New Roman"/>
          <w:noProof w:val="0"/>
          <w:color w:val="000000"/>
          <w:kern w:val="0"/>
          <w:lang w:val="it-CH" w:eastAsia="it-IT"/>
          <w14:ligatures w14:val="none"/>
        </w:rPr>
        <w:t>La Direzione del Centro professionale del verde (CPV) di Mezzana ci ha comunicato che, da settembre 2024, tra le sue formazioni sarà offerta anche quella di professionista del cavallo AFC, finora possibile solo fuori cantone. Questa si aggiunge alla formazione biennale di custode di cavalli CFP, che il CPV propone già da numerosi anni. La </w:t>
      </w:r>
      <w:hyperlink r:id="rId8" w:tgtFrame="_blank" w:history="1">
        <w:r w:rsidRPr="00FF490E">
          <w:rPr>
            <w:rFonts w:ascii="Helvetica" w:eastAsia="Times New Roman" w:hAnsi="Helvetica" w:cs="Times New Roman"/>
            <w:noProof w:val="0"/>
            <w:color w:val="0000FF"/>
            <w:kern w:val="0"/>
            <w:u w:val="single"/>
            <w:lang w:val="it-CH" w:eastAsia="it-IT"/>
            <w14:ligatures w14:val="none"/>
          </w:rPr>
          <w:t>scheda</w:t>
        </w:r>
      </w:hyperlink>
      <w:r w:rsidRPr="00FF490E">
        <w:rPr>
          <w:rFonts w:ascii="Helvetica" w:eastAsia="Times New Roman" w:hAnsi="Helvetica" w:cs="Times New Roman"/>
          <w:noProof w:val="0"/>
          <w:color w:val="000000"/>
          <w:kern w:val="0"/>
          <w:lang w:val="it-CH" w:eastAsia="it-IT"/>
          <w14:ligatures w14:val="none"/>
        </w:rPr>
        <w:t> su orientamento.ch è stata aggiornata di conseguenza.</w:t>
      </w:r>
    </w:p>
    <w:p w14:paraId="1134B54B" w14:textId="77777777" w:rsidR="00FF490E" w:rsidRPr="00FF490E" w:rsidRDefault="00FF490E" w:rsidP="00FF490E">
      <w:pPr>
        <w:rPr>
          <w:rFonts w:ascii="Times New Roman" w:eastAsia="Times New Roman" w:hAnsi="Times New Roman" w:cs="Times New Roman"/>
          <w:noProof w:val="0"/>
          <w:kern w:val="0"/>
          <w:lang w:val="it-CH" w:eastAsia="it-IT"/>
          <w14:ligatures w14:val="none"/>
        </w:rPr>
      </w:pPr>
    </w:p>
    <w:p w14:paraId="0E50C638" w14:textId="77777777" w:rsidR="003F7F0A" w:rsidRPr="00FF490E" w:rsidRDefault="003F7F0A">
      <w:pPr>
        <w:rPr>
          <w:lang w:val="it-CH"/>
        </w:rPr>
      </w:pPr>
    </w:p>
    <w:sectPr w:rsidR="003F7F0A" w:rsidRPr="00FF490E" w:rsidSect="00810ED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0E"/>
    <w:rsid w:val="00194D35"/>
    <w:rsid w:val="003F7F0A"/>
    <w:rsid w:val="00810EDA"/>
    <w:rsid w:val="00F6299C"/>
    <w:rsid w:val="00FF490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14:docId w14:val="1A377C91"/>
  <w15:chartTrackingRefBased/>
  <w15:docId w15:val="{D2998C31-DF86-7747-8C64-DAE26C1C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lang w:val="it-IT"/>
    </w:rPr>
  </w:style>
  <w:style w:type="paragraph" w:styleId="Titolo1">
    <w:name w:val="heading 1"/>
    <w:basedOn w:val="Normale"/>
    <w:next w:val="Normale"/>
    <w:link w:val="Titolo1Carattere"/>
    <w:uiPriority w:val="9"/>
    <w:qFormat/>
    <w:rsid w:val="00FF49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FF49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FF490E"/>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FF490E"/>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FF490E"/>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FF490E"/>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FF490E"/>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FF490E"/>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FF490E"/>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490E"/>
    <w:rPr>
      <w:rFonts w:asciiTheme="majorHAnsi" w:eastAsiaTheme="majorEastAsia" w:hAnsiTheme="majorHAnsi" w:cstheme="majorBidi"/>
      <w:noProof/>
      <w:color w:val="0F4761" w:themeColor="accent1" w:themeShade="BF"/>
      <w:sz w:val="40"/>
      <w:szCs w:val="40"/>
      <w:lang w:val="it-IT"/>
    </w:rPr>
  </w:style>
  <w:style w:type="character" w:customStyle="1" w:styleId="Titolo2Carattere">
    <w:name w:val="Titolo 2 Carattere"/>
    <w:basedOn w:val="Carpredefinitoparagrafo"/>
    <w:link w:val="Titolo2"/>
    <w:uiPriority w:val="9"/>
    <w:semiHidden/>
    <w:rsid w:val="00FF490E"/>
    <w:rPr>
      <w:rFonts w:asciiTheme="majorHAnsi" w:eastAsiaTheme="majorEastAsia" w:hAnsiTheme="majorHAnsi" w:cstheme="majorBidi"/>
      <w:noProof/>
      <w:color w:val="0F4761" w:themeColor="accent1" w:themeShade="BF"/>
      <w:sz w:val="32"/>
      <w:szCs w:val="32"/>
      <w:lang w:val="it-IT"/>
    </w:rPr>
  </w:style>
  <w:style w:type="character" w:customStyle="1" w:styleId="Titolo3Carattere">
    <w:name w:val="Titolo 3 Carattere"/>
    <w:basedOn w:val="Carpredefinitoparagrafo"/>
    <w:link w:val="Titolo3"/>
    <w:uiPriority w:val="9"/>
    <w:semiHidden/>
    <w:rsid w:val="00FF490E"/>
    <w:rPr>
      <w:rFonts w:eastAsiaTheme="majorEastAsia" w:cstheme="majorBidi"/>
      <w:noProof/>
      <w:color w:val="0F4761" w:themeColor="accent1" w:themeShade="BF"/>
      <w:sz w:val="28"/>
      <w:szCs w:val="28"/>
      <w:lang w:val="it-IT"/>
    </w:rPr>
  </w:style>
  <w:style w:type="character" w:customStyle="1" w:styleId="Titolo4Carattere">
    <w:name w:val="Titolo 4 Carattere"/>
    <w:basedOn w:val="Carpredefinitoparagrafo"/>
    <w:link w:val="Titolo4"/>
    <w:uiPriority w:val="9"/>
    <w:semiHidden/>
    <w:rsid w:val="00FF490E"/>
    <w:rPr>
      <w:rFonts w:eastAsiaTheme="majorEastAsia" w:cstheme="majorBidi"/>
      <w:i/>
      <w:iCs/>
      <w:noProof/>
      <w:color w:val="0F4761" w:themeColor="accent1" w:themeShade="BF"/>
      <w:lang w:val="it-IT"/>
    </w:rPr>
  </w:style>
  <w:style w:type="character" w:customStyle="1" w:styleId="Titolo5Carattere">
    <w:name w:val="Titolo 5 Carattere"/>
    <w:basedOn w:val="Carpredefinitoparagrafo"/>
    <w:link w:val="Titolo5"/>
    <w:uiPriority w:val="9"/>
    <w:semiHidden/>
    <w:rsid w:val="00FF490E"/>
    <w:rPr>
      <w:rFonts w:eastAsiaTheme="majorEastAsia" w:cstheme="majorBidi"/>
      <w:noProof/>
      <w:color w:val="0F4761" w:themeColor="accent1" w:themeShade="BF"/>
      <w:lang w:val="it-IT"/>
    </w:rPr>
  </w:style>
  <w:style w:type="character" w:customStyle="1" w:styleId="Titolo6Carattere">
    <w:name w:val="Titolo 6 Carattere"/>
    <w:basedOn w:val="Carpredefinitoparagrafo"/>
    <w:link w:val="Titolo6"/>
    <w:uiPriority w:val="9"/>
    <w:semiHidden/>
    <w:rsid w:val="00FF490E"/>
    <w:rPr>
      <w:rFonts w:eastAsiaTheme="majorEastAsia" w:cstheme="majorBidi"/>
      <w:i/>
      <w:iCs/>
      <w:noProof/>
      <w:color w:val="595959" w:themeColor="text1" w:themeTint="A6"/>
      <w:lang w:val="it-IT"/>
    </w:rPr>
  </w:style>
  <w:style w:type="character" w:customStyle="1" w:styleId="Titolo7Carattere">
    <w:name w:val="Titolo 7 Carattere"/>
    <w:basedOn w:val="Carpredefinitoparagrafo"/>
    <w:link w:val="Titolo7"/>
    <w:uiPriority w:val="9"/>
    <w:semiHidden/>
    <w:rsid w:val="00FF490E"/>
    <w:rPr>
      <w:rFonts w:eastAsiaTheme="majorEastAsia" w:cstheme="majorBidi"/>
      <w:noProof/>
      <w:color w:val="595959" w:themeColor="text1" w:themeTint="A6"/>
      <w:lang w:val="it-IT"/>
    </w:rPr>
  </w:style>
  <w:style w:type="character" w:customStyle="1" w:styleId="Titolo8Carattere">
    <w:name w:val="Titolo 8 Carattere"/>
    <w:basedOn w:val="Carpredefinitoparagrafo"/>
    <w:link w:val="Titolo8"/>
    <w:uiPriority w:val="9"/>
    <w:semiHidden/>
    <w:rsid w:val="00FF490E"/>
    <w:rPr>
      <w:rFonts w:eastAsiaTheme="majorEastAsia" w:cstheme="majorBidi"/>
      <w:i/>
      <w:iCs/>
      <w:noProof/>
      <w:color w:val="272727" w:themeColor="text1" w:themeTint="D8"/>
      <w:lang w:val="it-IT"/>
    </w:rPr>
  </w:style>
  <w:style w:type="character" w:customStyle="1" w:styleId="Titolo9Carattere">
    <w:name w:val="Titolo 9 Carattere"/>
    <w:basedOn w:val="Carpredefinitoparagrafo"/>
    <w:link w:val="Titolo9"/>
    <w:uiPriority w:val="9"/>
    <w:semiHidden/>
    <w:rsid w:val="00FF490E"/>
    <w:rPr>
      <w:rFonts w:eastAsiaTheme="majorEastAsia" w:cstheme="majorBidi"/>
      <w:noProof/>
      <w:color w:val="272727" w:themeColor="text1" w:themeTint="D8"/>
      <w:lang w:val="it-IT"/>
    </w:rPr>
  </w:style>
  <w:style w:type="paragraph" w:styleId="Titolo">
    <w:name w:val="Title"/>
    <w:basedOn w:val="Normale"/>
    <w:next w:val="Normale"/>
    <w:link w:val="TitoloCarattere"/>
    <w:uiPriority w:val="10"/>
    <w:qFormat/>
    <w:rsid w:val="00FF490E"/>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F490E"/>
    <w:rPr>
      <w:rFonts w:asciiTheme="majorHAnsi" w:eastAsiaTheme="majorEastAsia" w:hAnsiTheme="majorHAnsi" w:cstheme="majorBidi"/>
      <w:noProof/>
      <w:spacing w:val="-10"/>
      <w:kern w:val="28"/>
      <w:sz w:val="56"/>
      <w:szCs w:val="56"/>
      <w:lang w:val="it-IT"/>
    </w:rPr>
  </w:style>
  <w:style w:type="paragraph" w:styleId="Sottotitolo">
    <w:name w:val="Subtitle"/>
    <w:basedOn w:val="Normale"/>
    <w:next w:val="Normale"/>
    <w:link w:val="SottotitoloCarattere"/>
    <w:uiPriority w:val="11"/>
    <w:qFormat/>
    <w:rsid w:val="00FF490E"/>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FF490E"/>
    <w:rPr>
      <w:rFonts w:eastAsiaTheme="majorEastAsia" w:cstheme="majorBidi"/>
      <w:noProof/>
      <w:color w:val="595959" w:themeColor="text1" w:themeTint="A6"/>
      <w:spacing w:val="15"/>
      <w:sz w:val="28"/>
      <w:szCs w:val="28"/>
      <w:lang w:val="it-IT"/>
    </w:rPr>
  </w:style>
  <w:style w:type="paragraph" w:styleId="Citazione">
    <w:name w:val="Quote"/>
    <w:basedOn w:val="Normale"/>
    <w:next w:val="Normale"/>
    <w:link w:val="CitazioneCarattere"/>
    <w:uiPriority w:val="29"/>
    <w:qFormat/>
    <w:rsid w:val="00FF490E"/>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FF490E"/>
    <w:rPr>
      <w:i/>
      <w:iCs/>
      <w:noProof/>
      <w:color w:val="404040" w:themeColor="text1" w:themeTint="BF"/>
      <w:lang w:val="it-IT"/>
    </w:rPr>
  </w:style>
  <w:style w:type="paragraph" w:styleId="Paragrafoelenco">
    <w:name w:val="List Paragraph"/>
    <w:basedOn w:val="Normale"/>
    <w:uiPriority w:val="34"/>
    <w:qFormat/>
    <w:rsid w:val="00FF490E"/>
    <w:pPr>
      <w:ind w:left="720"/>
      <w:contextualSpacing/>
    </w:pPr>
  </w:style>
  <w:style w:type="character" w:styleId="Enfasiintensa">
    <w:name w:val="Intense Emphasis"/>
    <w:basedOn w:val="Carpredefinitoparagrafo"/>
    <w:uiPriority w:val="21"/>
    <w:qFormat/>
    <w:rsid w:val="00FF490E"/>
    <w:rPr>
      <w:i/>
      <w:iCs/>
      <w:color w:val="0F4761" w:themeColor="accent1" w:themeShade="BF"/>
    </w:rPr>
  </w:style>
  <w:style w:type="paragraph" w:styleId="Citazioneintensa">
    <w:name w:val="Intense Quote"/>
    <w:basedOn w:val="Normale"/>
    <w:next w:val="Normale"/>
    <w:link w:val="CitazioneintensaCarattere"/>
    <w:uiPriority w:val="30"/>
    <w:qFormat/>
    <w:rsid w:val="00FF49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FF490E"/>
    <w:rPr>
      <w:i/>
      <w:iCs/>
      <w:noProof/>
      <w:color w:val="0F4761" w:themeColor="accent1" w:themeShade="BF"/>
      <w:lang w:val="it-IT"/>
    </w:rPr>
  </w:style>
  <w:style w:type="character" w:styleId="Riferimentointenso">
    <w:name w:val="Intense Reference"/>
    <w:basedOn w:val="Carpredefinitoparagrafo"/>
    <w:uiPriority w:val="32"/>
    <w:qFormat/>
    <w:rsid w:val="00FF490E"/>
    <w:rPr>
      <w:b/>
      <w:bCs/>
      <w:smallCaps/>
      <w:color w:val="0F4761" w:themeColor="accent1" w:themeShade="BF"/>
      <w:spacing w:val="5"/>
    </w:rPr>
  </w:style>
  <w:style w:type="character" w:styleId="Collegamentoipertestuale">
    <w:name w:val="Hyperlink"/>
    <w:basedOn w:val="Carpredefinitoparagrafo"/>
    <w:uiPriority w:val="99"/>
    <w:semiHidden/>
    <w:unhideWhenUsed/>
    <w:rsid w:val="00FF490E"/>
    <w:rPr>
      <w:color w:val="0000FF"/>
      <w:u w:val="single"/>
    </w:rPr>
  </w:style>
  <w:style w:type="character" w:customStyle="1" w:styleId="apple-converted-space">
    <w:name w:val="apple-converted-space"/>
    <w:basedOn w:val="Carpredefinitoparagrafo"/>
    <w:rsid w:val="00FF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s.news.ti.ch/link.php?M=378692&amp;N=2648&amp;L=8620&amp;F=H" TargetMode="External"/><Relationship Id="rId3" Type="http://schemas.openxmlformats.org/officeDocument/2006/relationships/webSettings" Target="webSettings.xml"/><Relationship Id="rId7" Type="http://schemas.openxmlformats.org/officeDocument/2006/relationships/hyperlink" Target="mailto:nlafranchi@biagg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e/EUjwjQYRMa" TargetMode="External"/><Relationship Id="rId5" Type="http://schemas.openxmlformats.org/officeDocument/2006/relationships/hyperlink" Target="https://mendrisio.ch/wp-content/uploads/2024/03/avviso-impiego-stage-estivi-2024.pdf" TargetMode="External"/><Relationship Id="rId10" Type="http://schemas.openxmlformats.org/officeDocument/2006/relationships/theme" Target="theme/theme1.xml"/><Relationship Id="rId4" Type="http://schemas.openxmlformats.org/officeDocument/2006/relationships/hyperlink" Target="http://www.mendrisio.ch/categorie-avvisi/posti-di-lavor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Daniele (DOCENTE)</dc:creator>
  <cp:keywords/>
  <dc:description/>
  <cp:lastModifiedBy>Bianchi Daniele (DOCENTE)</cp:lastModifiedBy>
  <cp:revision>1</cp:revision>
  <dcterms:created xsi:type="dcterms:W3CDTF">2024-03-28T21:22:00Z</dcterms:created>
  <dcterms:modified xsi:type="dcterms:W3CDTF">2024-03-28T21:22:00Z</dcterms:modified>
</cp:coreProperties>
</file>