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67F99" w14:textId="77777777" w:rsidR="00E17AA0" w:rsidRPr="00E17AA0" w:rsidRDefault="00E17AA0" w:rsidP="00E17AA0">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E17AA0">
        <w:rPr>
          <w:rFonts w:ascii="Helvetica" w:eastAsia="Times New Roman" w:hAnsi="Helvetica" w:cs="Times New Roman"/>
          <w:b/>
          <w:bCs/>
          <w:noProof w:val="0"/>
          <w:color w:val="7030A0"/>
          <w:kern w:val="0"/>
          <w:lang w:val="it-CH" w:eastAsia="it-IT"/>
          <w14:ligatures w14:val="none"/>
        </w:rPr>
        <w:t>A TU PER TU – INCONTRI TRA GIOVANI E AZIENDE</w:t>
      </w:r>
    </w:p>
    <w:p w14:paraId="6A29E3C0" w14:textId="77777777" w:rsidR="00E17AA0" w:rsidRPr="00E17AA0" w:rsidRDefault="00E17AA0" w:rsidP="00E17AA0">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E17AA0">
        <w:rPr>
          <w:rFonts w:ascii="Helvetica" w:eastAsia="Times New Roman" w:hAnsi="Helvetica" w:cs="Times New Roman"/>
          <w:noProof w:val="0"/>
          <w:color w:val="000000"/>
          <w:kern w:val="0"/>
          <w:lang w:val="it-CH" w:eastAsia="it-IT"/>
          <w14:ligatures w14:val="none"/>
        </w:rPr>
        <w:t>Per potere iniziare un apprendistato è necessario che i giovani e i datori di lavoro possano incontrarsi e discutere in vista della stipulazione di un contratto di tirocinio.</w:t>
      </w:r>
    </w:p>
    <w:p w14:paraId="64132E6A" w14:textId="77777777" w:rsidR="00E17AA0" w:rsidRPr="00E17AA0" w:rsidRDefault="00E17AA0" w:rsidP="00E17AA0">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E17AA0">
        <w:rPr>
          <w:rFonts w:ascii="Helvetica" w:eastAsia="Times New Roman" w:hAnsi="Helvetica" w:cs="Times New Roman"/>
          <w:noProof w:val="0"/>
          <w:color w:val="000000"/>
          <w:kern w:val="0"/>
          <w:lang w:val="it-CH" w:eastAsia="it-IT"/>
          <w14:ligatures w14:val="none"/>
        </w:rPr>
        <w:t>L'Ufficio dell'orientamento scolastico e professionale rinnova l'appuntamento con l'evento </w:t>
      </w:r>
      <w:r w:rsidRPr="00E17AA0">
        <w:rPr>
          <w:rFonts w:ascii="Helvetica" w:eastAsia="Times New Roman" w:hAnsi="Helvetica" w:cs="Times New Roman"/>
          <w:i/>
          <w:iCs/>
          <w:noProof w:val="0"/>
          <w:color w:val="000000"/>
          <w:kern w:val="0"/>
          <w:lang w:val="it-CH" w:eastAsia="it-IT"/>
          <w14:ligatures w14:val="none"/>
        </w:rPr>
        <w:t>A Tu per Tu</w:t>
      </w:r>
      <w:r w:rsidRPr="00E17AA0">
        <w:rPr>
          <w:rFonts w:ascii="Helvetica" w:eastAsia="Times New Roman" w:hAnsi="Helvetica" w:cs="Times New Roman"/>
          <w:noProof w:val="0"/>
          <w:color w:val="000000"/>
          <w:kern w:val="0"/>
          <w:lang w:val="it-CH" w:eastAsia="it-IT"/>
          <w14:ligatures w14:val="none"/>
        </w:rPr>
        <w:t> dove i giovani e i datori di lavoro avranno l’occasione di potersi incontrare e conoscere nell'ambito dell’evento.</w:t>
      </w:r>
    </w:p>
    <w:p w14:paraId="4EE88767" w14:textId="77777777" w:rsidR="00E17AA0" w:rsidRPr="00E17AA0" w:rsidRDefault="00E17AA0" w:rsidP="00E17AA0">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E17AA0">
        <w:rPr>
          <w:rFonts w:ascii="Helvetica" w:eastAsia="Times New Roman" w:hAnsi="Helvetica" w:cs="Times New Roman"/>
          <w:noProof w:val="0"/>
          <w:color w:val="000000"/>
          <w:kern w:val="0"/>
          <w:lang w:val="it-CH" w:eastAsia="it-IT"/>
          <w14:ligatures w14:val="none"/>
        </w:rPr>
        <w:t>Gli incontri avranno una durata limitata di 15 minuti e costituiranno un primo approccio in cui le allieve e gli allievi al IV anno di scuola media avranno la possibilità di porre delle domande al potenziale futuro datore di lavoro, ma anche di presentare la propria candidatura per un inserimento nell'azienda formatrice.</w:t>
      </w:r>
    </w:p>
    <w:p w14:paraId="499F4DAA" w14:textId="77777777" w:rsidR="00E17AA0" w:rsidRPr="00E17AA0" w:rsidRDefault="00E17AA0" w:rsidP="00E17AA0">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E17AA0">
        <w:rPr>
          <w:rFonts w:ascii="Helvetica" w:eastAsia="Times New Roman" w:hAnsi="Helvetica" w:cs="Times New Roman"/>
          <w:b/>
          <w:bCs/>
          <w:noProof w:val="0"/>
          <w:color w:val="000000"/>
          <w:kern w:val="0"/>
          <w:lang w:val="it-CH" w:eastAsia="it-IT"/>
          <w14:ligatures w14:val="none"/>
        </w:rPr>
        <w:t>Iscrizioni sul sito </w:t>
      </w:r>
      <w:hyperlink r:id="rId4" w:tgtFrame="_blank" w:history="1">
        <w:r w:rsidRPr="00E17AA0">
          <w:rPr>
            <w:rFonts w:ascii="Helvetica" w:eastAsia="Times New Roman" w:hAnsi="Helvetica" w:cs="Times New Roman"/>
            <w:b/>
            <w:bCs/>
            <w:noProof w:val="0"/>
            <w:color w:val="0000FF"/>
            <w:kern w:val="0"/>
            <w:u w:val="single"/>
            <w:lang w:val="it-CH" w:eastAsia="it-IT"/>
            <w14:ligatures w14:val="none"/>
          </w:rPr>
          <w:t>www.atuxtu.ch</w:t>
        </w:r>
      </w:hyperlink>
      <w:r w:rsidRPr="00E17AA0">
        <w:rPr>
          <w:rFonts w:ascii="Helvetica" w:eastAsia="Times New Roman" w:hAnsi="Helvetica" w:cs="Times New Roman"/>
          <w:b/>
          <w:bCs/>
          <w:noProof w:val="0"/>
          <w:color w:val="000000"/>
          <w:kern w:val="0"/>
          <w:lang w:val="it-CH" w:eastAsia="it-IT"/>
          <w14:ligatures w14:val="none"/>
        </w:rPr>
        <w:t> a partire dal 22 gennaio 2023</w:t>
      </w:r>
    </w:p>
    <w:tbl>
      <w:tblPr>
        <w:tblW w:w="0" w:type="auto"/>
        <w:tblCellMar>
          <w:left w:w="0" w:type="dxa"/>
          <w:right w:w="0" w:type="dxa"/>
        </w:tblCellMar>
        <w:tblLook w:val="04A0" w:firstRow="1" w:lastRow="0" w:firstColumn="1" w:lastColumn="0" w:noHBand="0" w:noVBand="1"/>
      </w:tblPr>
      <w:tblGrid>
        <w:gridCol w:w="764"/>
        <w:gridCol w:w="8760"/>
        <w:gridCol w:w="36"/>
        <w:gridCol w:w="36"/>
        <w:gridCol w:w="36"/>
      </w:tblGrid>
      <w:tr w:rsidR="00E17AA0" w:rsidRPr="00E17AA0" w14:paraId="2847DF1F" w14:textId="77777777" w:rsidTr="00E17AA0">
        <w:trPr>
          <w:gridAfter w:val="3"/>
        </w:trPr>
        <w:tc>
          <w:tcPr>
            <w:tcW w:w="0" w:type="auto"/>
            <w:tcMar>
              <w:top w:w="15" w:type="dxa"/>
              <w:left w:w="15" w:type="dxa"/>
              <w:bottom w:w="15" w:type="dxa"/>
              <w:right w:w="15" w:type="dxa"/>
            </w:tcMar>
            <w:vAlign w:val="center"/>
            <w:hideMark/>
          </w:tcPr>
          <w:p w14:paraId="7F734507" w14:textId="77777777" w:rsidR="00E17AA0" w:rsidRPr="00E17AA0" w:rsidRDefault="00E17AA0" w:rsidP="00E17AA0">
            <w:pPr>
              <w:spacing w:before="100" w:beforeAutospacing="1" w:after="100" w:afterAutospacing="1"/>
              <w:rPr>
                <w:rFonts w:ascii="Helvetica" w:eastAsia="Times New Roman" w:hAnsi="Helvetica" w:cs="Times New Roman"/>
                <w:noProof w:val="0"/>
                <w:kern w:val="0"/>
                <w:lang w:val="it-CH" w:eastAsia="it-IT"/>
                <w14:ligatures w14:val="none"/>
              </w:rPr>
            </w:pPr>
            <w:r w:rsidRPr="00E17AA0">
              <w:rPr>
                <w:rFonts w:ascii="Helvetica" w:eastAsia="Times New Roman" w:hAnsi="Helvetica" w:cs="Times New Roman"/>
                <w:b/>
                <w:bCs/>
                <w:noProof w:val="0"/>
                <w:kern w:val="0"/>
                <w:lang w:val="it-CH" w:eastAsia="it-IT"/>
                <w14:ligatures w14:val="none"/>
              </w:rPr>
              <w:t>Data</w:t>
            </w:r>
          </w:p>
        </w:tc>
        <w:tc>
          <w:tcPr>
            <w:tcW w:w="0" w:type="auto"/>
            <w:tcMar>
              <w:top w:w="15" w:type="dxa"/>
              <w:left w:w="15" w:type="dxa"/>
              <w:bottom w:w="15" w:type="dxa"/>
              <w:right w:w="15" w:type="dxa"/>
            </w:tcMar>
            <w:vAlign w:val="center"/>
            <w:hideMark/>
          </w:tcPr>
          <w:p w14:paraId="042C0852" w14:textId="77777777" w:rsidR="00E17AA0" w:rsidRPr="00E17AA0" w:rsidRDefault="00E17AA0" w:rsidP="00E17AA0">
            <w:pPr>
              <w:spacing w:before="100" w:beforeAutospacing="1" w:after="100" w:afterAutospacing="1"/>
              <w:rPr>
                <w:rFonts w:ascii="Helvetica" w:eastAsia="Times New Roman" w:hAnsi="Helvetica" w:cs="Times New Roman"/>
                <w:noProof w:val="0"/>
                <w:kern w:val="0"/>
                <w:lang w:val="it-CH" w:eastAsia="it-IT"/>
                <w14:ligatures w14:val="none"/>
              </w:rPr>
            </w:pPr>
            <w:r w:rsidRPr="00E17AA0">
              <w:rPr>
                <w:rFonts w:ascii="Helvetica" w:eastAsia="Times New Roman" w:hAnsi="Helvetica" w:cs="Times New Roman"/>
                <w:noProof w:val="0"/>
                <w:kern w:val="0"/>
                <w:lang w:val="it-CH" w:eastAsia="it-IT"/>
                <w14:ligatures w14:val="none"/>
              </w:rPr>
              <w:t> mercoledì 7 febbraio 2024</w:t>
            </w:r>
          </w:p>
        </w:tc>
      </w:tr>
      <w:tr w:rsidR="00E17AA0" w:rsidRPr="00E17AA0" w14:paraId="634C254D" w14:textId="77777777" w:rsidTr="00E17AA0">
        <w:trPr>
          <w:gridAfter w:val="3"/>
        </w:trPr>
        <w:tc>
          <w:tcPr>
            <w:tcW w:w="0" w:type="auto"/>
            <w:tcMar>
              <w:top w:w="15" w:type="dxa"/>
              <w:left w:w="15" w:type="dxa"/>
              <w:bottom w:w="15" w:type="dxa"/>
              <w:right w:w="15" w:type="dxa"/>
            </w:tcMar>
            <w:vAlign w:val="center"/>
            <w:hideMark/>
          </w:tcPr>
          <w:p w14:paraId="68477DFA" w14:textId="77777777" w:rsidR="00E17AA0" w:rsidRPr="00E17AA0" w:rsidRDefault="00E17AA0" w:rsidP="00E17AA0">
            <w:pPr>
              <w:spacing w:before="100" w:beforeAutospacing="1" w:after="100" w:afterAutospacing="1"/>
              <w:rPr>
                <w:rFonts w:ascii="Helvetica" w:eastAsia="Times New Roman" w:hAnsi="Helvetica" w:cs="Times New Roman"/>
                <w:noProof w:val="0"/>
                <w:kern w:val="0"/>
                <w:lang w:val="it-CH" w:eastAsia="it-IT"/>
                <w14:ligatures w14:val="none"/>
              </w:rPr>
            </w:pPr>
            <w:r w:rsidRPr="00E17AA0">
              <w:rPr>
                <w:rFonts w:ascii="Helvetica" w:eastAsia="Times New Roman" w:hAnsi="Helvetica" w:cs="Times New Roman"/>
                <w:b/>
                <w:bCs/>
                <w:noProof w:val="0"/>
                <w:kern w:val="0"/>
                <w:lang w:val="it-CH" w:eastAsia="it-IT"/>
                <w14:ligatures w14:val="none"/>
              </w:rPr>
              <w:t>Orario</w:t>
            </w:r>
          </w:p>
        </w:tc>
        <w:tc>
          <w:tcPr>
            <w:tcW w:w="0" w:type="auto"/>
            <w:tcMar>
              <w:top w:w="15" w:type="dxa"/>
              <w:left w:w="15" w:type="dxa"/>
              <w:bottom w:w="15" w:type="dxa"/>
              <w:right w:w="15" w:type="dxa"/>
            </w:tcMar>
            <w:vAlign w:val="center"/>
            <w:hideMark/>
          </w:tcPr>
          <w:p w14:paraId="19B8D83C" w14:textId="77777777" w:rsidR="00E17AA0" w:rsidRPr="00E17AA0" w:rsidRDefault="00E17AA0" w:rsidP="00E17AA0">
            <w:pPr>
              <w:spacing w:before="100" w:beforeAutospacing="1" w:after="100" w:afterAutospacing="1"/>
              <w:rPr>
                <w:rFonts w:ascii="Helvetica" w:eastAsia="Times New Roman" w:hAnsi="Helvetica" w:cs="Times New Roman"/>
                <w:noProof w:val="0"/>
                <w:kern w:val="0"/>
                <w:lang w:val="it-CH" w:eastAsia="it-IT"/>
                <w14:ligatures w14:val="none"/>
              </w:rPr>
            </w:pPr>
            <w:r w:rsidRPr="00E17AA0">
              <w:rPr>
                <w:rFonts w:ascii="Helvetica" w:eastAsia="Times New Roman" w:hAnsi="Helvetica" w:cs="Times New Roman"/>
                <w:noProof w:val="0"/>
                <w:kern w:val="0"/>
                <w:lang w:val="it-CH" w:eastAsia="it-IT"/>
                <w14:ligatures w14:val="none"/>
              </w:rPr>
              <w:t> dalle 15.30 alle 19.30</w:t>
            </w:r>
          </w:p>
        </w:tc>
      </w:tr>
      <w:tr w:rsidR="00E17AA0" w:rsidRPr="00E17AA0" w14:paraId="7DDE27E4" w14:textId="77777777" w:rsidTr="00E17AA0">
        <w:tc>
          <w:tcPr>
            <w:tcW w:w="0" w:type="auto"/>
            <w:tcMar>
              <w:top w:w="15" w:type="dxa"/>
              <w:left w:w="15" w:type="dxa"/>
              <w:bottom w:w="15" w:type="dxa"/>
              <w:right w:w="15" w:type="dxa"/>
            </w:tcMar>
            <w:vAlign w:val="center"/>
            <w:hideMark/>
          </w:tcPr>
          <w:p w14:paraId="7B3FDAF4" w14:textId="77777777" w:rsidR="00E17AA0" w:rsidRPr="00E17AA0" w:rsidRDefault="00E17AA0" w:rsidP="00E17AA0">
            <w:pPr>
              <w:spacing w:before="100" w:beforeAutospacing="1" w:after="100" w:afterAutospacing="1"/>
              <w:rPr>
                <w:rFonts w:ascii="Helvetica" w:eastAsia="Times New Roman" w:hAnsi="Helvetica" w:cs="Times New Roman"/>
                <w:noProof w:val="0"/>
                <w:kern w:val="0"/>
                <w:lang w:val="it-CH" w:eastAsia="it-IT"/>
                <w14:ligatures w14:val="none"/>
              </w:rPr>
            </w:pPr>
            <w:r w:rsidRPr="00E17AA0">
              <w:rPr>
                <w:rFonts w:ascii="Helvetica" w:eastAsia="Times New Roman" w:hAnsi="Helvetica" w:cs="Times New Roman"/>
                <w:b/>
                <w:bCs/>
                <w:noProof w:val="0"/>
                <w:kern w:val="0"/>
                <w:lang w:val="it-CH" w:eastAsia="it-IT"/>
                <w14:ligatures w14:val="none"/>
              </w:rPr>
              <w:t>Luogo</w:t>
            </w:r>
          </w:p>
        </w:tc>
        <w:tc>
          <w:tcPr>
            <w:tcW w:w="0" w:type="auto"/>
            <w:tcMar>
              <w:top w:w="15" w:type="dxa"/>
              <w:left w:w="15" w:type="dxa"/>
              <w:bottom w:w="15" w:type="dxa"/>
              <w:right w:w="15" w:type="dxa"/>
            </w:tcMar>
            <w:vAlign w:val="center"/>
            <w:hideMark/>
          </w:tcPr>
          <w:p w14:paraId="5BBFB6A1" w14:textId="77777777" w:rsidR="00E17AA0" w:rsidRPr="00E17AA0" w:rsidRDefault="00E17AA0" w:rsidP="00E17AA0">
            <w:pPr>
              <w:spacing w:before="100" w:beforeAutospacing="1" w:after="100" w:afterAutospacing="1"/>
              <w:rPr>
                <w:rFonts w:ascii="Helvetica" w:eastAsia="Times New Roman" w:hAnsi="Helvetica" w:cs="Times New Roman"/>
                <w:noProof w:val="0"/>
                <w:kern w:val="0"/>
                <w:lang w:val="it-CH" w:eastAsia="it-IT"/>
                <w14:ligatures w14:val="none"/>
              </w:rPr>
            </w:pPr>
            <w:r w:rsidRPr="00E17AA0">
              <w:rPr>
                <w:rFonts w:ascii="Helvetica" w:eastAsia="Times New Roman" w:hAnsi="Helvetica" w:cs="Times New Roman"/>
                <w:noProof w:val="0"/>
                <w:kern w:val="0"/>
                <w:lang w:val="it-CH" w:eastAsia="it-IT"/>
                <w14:ligatures w14:val="none"/>
              </w:rPr>
              <w:t> Ristorante scolastico dell’Istituto cantonale di economia e commercio (Viale Stefano Franscini 32, Bellinzona) </w:t>
            </w:r>
          </w:p>
        </w:tc>
        <w:tc>
          <w:tcPr>
            <w:tcW w:w="0" w:type="auto"/>
            <w:tcMar>
              <w:top w:w="15" w:type="dxa"/>
              <w:left w:w="15" w:type="dxa"/>
              <w:bottom w:w="15" w:type="dxa"/>
              <w:right w:w="15" w:type="dxa"/>
            </w:tcMar>
            <w:vAlign w:val="center"/>
            <w:hideMark/>
          </w:tcPr>
          <w:p w14:paraId="64CE1F38" w14:textId="77777777" w:rsidR="00E17AA0" w:rsidRPr="00E17AA0" w:rsidRDefault="00E17AA0" w:rsidP="00E17AA0">
            <w:pPr>
              <w:rPr>
                <w:rFonts w:ascii="Helvetica" w:eastAsia="Times New Roman" w:hAnsi="Helvetica" w:cs="Times New Roman"/>
                <w:noProof w:val="0"/>
                <w:kern w:val="0"/>
                <w:lang w:val="it-CH" w:eastAsia="it-IT"/>
                <w14:ligatures w14:val="none"/>
              </w:rPr>
            </w:pPr>
          </w:p>
        </w:tc>
        <w:tc>
          <w:tcPr>
            <w:tcW w:w="0" w:type="auto"/>
            <w:tcMar>
              <w:top w:w="15" w:type="dxa"/>
              <w:left w:w="15" w:type="dxa"/>
              <w:bottom w:w="15" w:type="dxa"/>
              <w:right w:w="15" w:type="dxa"/>
            </w:tcMar>
            <w:vAlign w:val="center"/>
            <w:hideMark/>
          </w:tcPr>
          <w:p w14:paraId="5290944A" w14:textId="77777777" w:rsidR="00E17AA0" w:rsidRPr="00E17AA0" w:rsidRDefault="00E17AA0" w:rsidP="00E17AA0">
            <w:pPr>
              <w:rPr>
                <w:rFonts w:ascii="Times New Roman" w:eastAsia="Times New Roman" w:hAnsi="Times New Roman" w:cs="Times New Roman"/>
                <w:noProof w:val="0"/>
                <w:kern w:val="0"/>
                <w:sz w:val="20"/>
                <w:szCs w:val="20"/>
                <w:lang w:val="it-CH" w:eastAsia="it-IT"/>
                <w14:ligatures w14:val="none"/>
              </w:rPr>
            </w:pPr>
          </w:p>
        </w:tc>
        <w:tc>
          <w:tcPr>
            <w:tcW w:w="0" w:type="auto"/>
            <w:tcMar>
              <w:top w:w="15" w:type="dxa"/>
              <w:left w:w="15" w:type="dxa"/>
              <w:bottom w:w="15" w:type="dxa"/>
              <w:right w:w="15" w:type="dxa"/>
            </w:tcMar>
            <w:vAlign w:val="center"/>
            <w:hideMark/>
          </w:tcPr>
          <w:p w14:paraId="0F95B8C5" w14:textId="77777777" w:rsidR="00E17AA0" w:rsidRPr="00E17AA0" w:rsidRDefault="00E17AA0" w:rsidP="00E17AA0">
            <w:pPr>
              <w:rPr>
                <w:rFonts w:ascii="Times New Roman" w:eastAsia="Times New Roman" w:hAnsi="Times New Roman" w:cs="Times New Roman"/>
                <w:noProof w:val="0"/>
                <w:kern w:val="0"/>
                <w:sz w:val="20"/>
                <w:szCs w:val="20"/>
                <w:lang w:val="it-CH" w:eastAsia="it-IT"/>
                <w14:ligatures w14:val="none"/>
              </w:rPr>
            </w:pPr>
          </w:p>
        </w:tc>
      </w:tr>
    </w:tbl>
    <w:p w14:paraId="4EAD5D39" w14:textId="77777777" w:rsidR="00E17AA0" w:rsidRPr="00E17AA0" w:rsidRDefault="00E17AA0" w:rsidP="00E17AA0">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E17AA0">
        <w:rPr>
          <w:rFonts w:ascii="Helvetica" w:eastAsia="Times New Roman" w:hAnsi="Helvetica" w:cs="Times New Roman"/>
          <w:noProof w:val="0"/>
          <w:color w:val="000000"/>
          <w:kern w:val="0"/>
          <w:lang w:val="it-CH" w:eastAsia="it-IT"/>
          <w14:ligatures w14:val="none"/>
        </w:rPr>
        <w:t> </w:t>
      </w:r>
    </w:p>
    <w:p w14:paraId="6BDE363C" w14:textId="77777777" w:rsidR="00E17AA0" w:rsidRPr="00E17AA0" w:rsidRDefault="00E17AA0" w:rsidP="00E17AA0">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E17AA0">
        <w:rPr>
          <w:rFonts w:ascii="Helvetica" w:eastAsia="Times New Roman" w:hAnsi="Helvetica" w:cs="Times New Roman"/>
          <w:b/>
          <w:bCs/>
          <w:noProof w:val="0"/>
          <w:color w:val="7030A0"/>
          <w:kern w:val="0"/>
          <w:lang w:val="it-CH" w:eastAsia="it-IT"/>
          <w14:ligatures w14:val="none"/>
        </w:rPr>
        <w:t>EOC – PORTE APERTE ALL'OSPEDALE REGIONALE DI MENDRISIO</w:t>
      </w:r>
    </w:p>
    <w:p w14:paraId="46D39688" w14:textId="77777777" w:rsidR="00E17AA0" w:rsidRPr="00E17AA0" w:rsidRDefault="00E17AA0" w:rsidP="00E17AA0">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E17AA0">
        <w:rPr>
          <w:rFonts w:ascii="Helvetica" w:eastAsia="Times New Roman" w:hAnsi="Helvetica" w:cs="Times New Roman"/>
          <w:noProof w:val="0"/>
          <w:color w:val="000000"/>
          <w:kern w:val="0"/>
          <w:lang w:val="it-CH" w:eastAsia="it-IT"/>
          <w14:ligatures w14:val="none"/>
        </w:rPr>
        <w:t>Porte aperte sulle </w:t>
      </w:r>
      <w:r w:rsidRPr="00E17AA0">
        <w:rPr>
          <w:rFonts w:ascii="Helvetica" w:eastAsia="Times New Roman" w:hAnsi="Helvetica" w:cs="Times New Roman"/>
          <w:b/>
          <w:bCs/>
          <w:noProof w:val="0"/>
          <w:color w:val="000000"/>
          <w:kern w:val="0"/>
          <w:lang w:val="it-CH" w:eastAsia="it-IT"/>
          <w14:ligatures w14:val="none"/>
        </w:rPr>
        <w:t>professioni del settore ospedaliero</w:t>
      </w:r>
      <w:r w:rsidRPr="00E17AA0">
        <w:rPr>
          <w:rFonts w:ascii="Helvetica" w:eastAsia="Times New Roman" w:hAnsi="Helvetica" w:cs="Times New Roman"/>
          <w:noProof w:val="0"/>
          <w:color w:val="000000"/>
          <w:kern w:val="0"/>
          <w:lang w:val="it-CH" w:eastAsia="it-IT"/>
          <w14:ligatures w14:val="none"/>
        </w:rPr>
        <w:t> all'Ospedale Regionale di Mendrisio.</w:t>
      </w:r>
    </w:p>
    <w:p w14:paraId="3E42A71D" w14:textId="77777777" w:rsidR="00E17AA0" w:rsidRPr="00E17AA0" w:rsidRDefault="00E17AA0" w:rsidP="00E17AA0">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E17AA0">
        <w:rPr>
          <w:rFonts w:ascii="Helvetica" w:eastAsia="Times New Roman" w:hAnsi="Helvetica" w:cs="Times New Roman"/>
          <w:noProof w:val="0"/>
          <w:color w:val="000000"/>
          <w:kern w:val="0"/>
          <w:lang w:val="it-CH" w:eastAsia="it-IT"/>
          <w14:ligatures w14:val="none"/>
        </w:rPr>
        <w:t>Data</w:t>
      </w:r>
      <w:r w:rsidRPr="00E17AA0">
        <w:rPr>
          <w:rFonts w:ascii="Helvetica" w:eastAsia="Times New Roman" w:hAnsi="Helvetica" w:cs="Times New Roman"/>
          <w:b/>
          <w:bCs/>
          <w:noProof w:val="0"/>
          <w:color w:val="000000"/>
          <w:kern w:val="0"/>
          <w:lang w:val="it-CH" w:eastAsia="it-IT"/>
          <w14:ligatures w14:val="none"/>
        </w:rPr>
        <w:t>:</w:t>
      </w:r>
      <w:r w:rsidRPr="00E17AA0">
        <w:rPr>
          <w:rFonts w:ascii="Helvetica" w:eastAsia="Times New Roman" w:hAnsi="Helvetica" w:cs="Times New Roman"/>
          <w:noProof w:val="0"/>
          <w:color w:val="000000"/>
          <w:kern w:val="0"/>
          <w:lang w:val="it-CH" w:eastAsia="it-IT"/>
          <w14:ligatures w14:val="none"/>
        </w:rPr>
        <w:t> </w:t>
      </w:r>
      <w:r w:rsidRPr="00E17AA0">
        <w:rPr>
          <w:rFonts w:ascii="Helvetica" w:eastAsia="Times New Roman" w:hAnsi="Helvetica" w:cs="Times New Roman"/>
          <w:b/>
          <w:bCs/>
          <w:noProof w:val="0"/>
          <w:color w:val="000000"/>
          <w:kern w:val="0"/>
          <w:lang w:val="it-CH" w:eastAsia="it-IT"/>
          <w14:ligatures w14:val="none"/>
        </w:rPr>
        <w:t>mercoledì 7 febbraio 2024 dalle ore 13:00 alle ore 16:30</w:t>
      </w:r>
    </w:p>
    <w:p w14:paraId="1E11D6DC" w14:textId="77777777" w:rsidR="00E17AA0" w:rsidRPr="00E17AA0" w:rsidRDefault="00E17AA0" w:rsidP="00E17AA0">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E17AA0">
        <w:rPr>
          <w:rFonts w:ascii="Helvetica" w:eastAsia="Times New Roman" w:hAnsi="Helvetica" w:cs="Times New Roman"/>
          <w:b/>
          <w:bCs/>
          <w:noProof w:val="0"/>
          <w:color w:val="000000"/>
          <w:kern w:val="0"/>
          <w:lang w:val="it-CH" w:eastAsia="it-IT"/>
          <w14:ligatures w14:val="none"/>
        </w:rPr>
        <w:t>ISCRIZIONI:</w:t>
      </w:r>
      <w:r w:rsidRPr="00E17AA0">
        <w:rPr>
          <w:rFonts w:ascii="Helvetica" w:eastAsia="Times New Roman" w:hAnsi="Helvetica" w:cs="Times New Roman"/>
          <w:noProof w:val="0"/>
          <w:color w:val="000000"/>
          <w:kern w:val="0"/>
          <w:lang w:val="it-CH" w:eastAsia="it-IT"/>
          <w14:ligatures w14:val="none"/>
        </w:rPr>
        <w:t> </w:t>
      </w:r>
      <w:r w:rsidRPr="00E17AA0">
        <w:rPr>
          <w:rFonts w:ascii="Helvetica" w:eastAsia="Times New Roman" w:hAnsi="Helvetica" w:cs="Times New Roman"/>
          <w:b/>
          <w:bCs/>
          <w:noProof w:val="0"/>
          <w:color w:val="000000"/>
          <w:kern w:val="0"/>
          <w:lang w:val="it-CH" w:eastAsia="it-IT"/>
          <w14:ligatures w14:val="none"/>
        </w:rPr>
        <w:t>tramite mail a </w:t>
      </w:r>
      <w:hyperlink r:id="rId5" w:tgtFrame="_blank" w:history="1">
        <w:r w:rsidRPr="00E17AA0">
          <w:rPr>
            <w:rFonts w:ascii="Helvetica" w:eastAsia="Times New Roman" w:hAnsi="Helvetica" w:cs="Times New Roman"/>
            <w:b/>
            <w:bCs/>
            <w:noProof w:val="0"/>
            <w:color w:val="0000FF"/>
            <w:kern w:val="0"/>
            <w:u w:val="single"/>
            <w:lang w:val="it-CH" w:eastAsia="it-IT"/>
            <w14:ligatures w14:val="none"/>
          </w:rPr>
          <w:t>decs-urosp.mendrisio@ti.ch</w:t>
        </w:r>
      </w:hyperlink>
      <w:r w:rsidRPr="00E17AA0">
        <w:rPr>
          <w:rFonts w:ascii="Helvetica" w:eastAsia="Times New Roman" w:hAnsi="Helvetica" w:cs="Times New Roman"/>
          <w:b/>
          <w:bCs/>
          <w:noProof w:val="0"/>
          <w:color w:val="000000"/>
          <w:kern w:val="0"/>
          <w:lang w:val="it-CH" w:eastAsia="it-IT"/>
          <w14:ligatures w14:val="none"/>
        </w:rPr>
        <w:t> </w:t>
      </w:r>
      <w:r w:rsidRPr="00E17AA0">
        <w:rPr>
          <w:rFonts w:ascii="Helvetica" w:eastAsia="Times New Roman" w:hAnsi="Helvetica" w:cs="Times New Roman"/>
          <w:noProof w:val="0"/>
          <w:color w:val="000000"/>
          <w:kern w:val="0"/>
          <w:lang w:val="it-CH" w:eastAsia="it-IT"/>
          <w14:ligatures w14:val="none"/>
        </w:rPr>
        <w:t>(indicare: nome, cognome, sede scuola media e contatto telefonico)</w:t>
      </w:r>
    </w:p>
    <w:p w14:paraId="2D6C68CD" w14:textId="77777777" w:rsidR="00E17AA0" w:rsidRPr="00E17AA0" w:rsidRDefault="00E17AA0" w:rsidP="00E17AA0">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E17AA0">
        <w:rPr>
          <w:rFonts w:ascii="Helvetica" w:eastAsia="Times New Roman" w:hAnsi="Helvetica" w:cs="Times New Roman"/>
          <w:b/>
          <w:bCs/>
          <w:noProof w:val="0"/>
          <w:color w:val="000000"/>
          <w:kern w:val="0"/>
          <w:lang w:val="it-CH" w:eastAsia="it-IT"/>
          <w14:ligatures w14:val="none"/>
        </w:rPr>
        <w:t>INFORMAZIONI:</w:t>
      </w:r>
      <w:r w:rsidRPr="00E17AA0">
        <w:rPr>
          <w:rFonts w:ascii="Helvetica" w:eastAsia="Times New Roman" w:hAnsi="Helvetica" w:cs="Times New Roman"/>
          <w:noProof w:val="0"/>
          <w:color w:val="000000"/>
          <w:kern w:val="0"/>
          <w:lang w:val="it-CH" w:eastAsia="it-IT"/>
          <w14:ligatures w14:val="none"/>
        </w:rPr>
        <w:t> per tutte le richieste di informazioni rivolgersi direttamente all'Ufficio dell'orientamento scolastico e professionale di Mendrisio. 0918164121 </w:t>
      </w:r>
      <w:r w:rsidRPr="00E17AA0">
        <w:rPr>
          <w:rFonts w:ascii="Helvetica" w:eastAsia="Times New Roman" w:hAnsi="Helvetica" w:cs="Times New Roman"/>
          <w:b/>
          <w:bCs/>
          <w:noProof w:val="0"/>
          <w:color w:val="000000"/>
          <w:kern w:val="0"/>
          <w:lang w:val="it-CH" w:eastAsia="it-IT"/>
          <w14:ligatures w14:val="none"/>
        </w:rPr>
        <w:t>e non</w:t>
      </w:r>
      <w:r w:rsidRPr="00E17AA0">
        <w:rPr>
          <w:rFonts w:ascii="Helvetica" w:eastAsia="Times New Roman" w:hAnsi="Helvetica" w:cs="Times New Roman"/>
          <w:noProof w:val="0"/>
          <w:color w:val="000000"/>
          <w:kern w:val="0"/>
          <w:lang w:val="it-CH" w:eastAsia="it-IT"/>
          <w14:ligatures w14:val="none"/>
        </w:rPr>
        <w:t> alle segreterie degli ospedali.</w:t>
      </w:r>
    </w:p>
    <w:p w14:paraId="32FD40C3" w14:textId="77777777" w:rsidR="00E17AA0" w:rsidRPr="00E17AA0" w:rsidRDefault="00E17AA0" w:rsidP="00E17AA0">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E17AA0">
        <w:rPr>
          <w:rFonts w:ascii="Helvetica" w:eastAsia="Times New Roman" w:hAnsi="Helvetica" w:cs="Times New Roman"/>
          <w:noProof w:val="0"/>
          <w:color w:val="000000"/>
          <w:kern w:val="0"/>
          <w:lang w:val="it-CH" w:eastAsia="it-IT"/>
          <w14:ligatures w14:val="none"/>
        </w:rPr>
        <w:t> </w:t>
      </w:r>
    </w:p>
    <w:p w14:paraId="38AA4CD6" w14:textId="77777777" w:rsidR="00E17AA0" w:rsidRPr="00E17AA0" w:rsidRDefault="00E17AA0" w:rsidP="00E17AA0">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E17AA0">
        <w:rPr>
          <w:rFonts w:ascii="Helvetica" w:eastAsia="Times New Roman" w:hAnsi="Helvetica" w:cs="Times New Roman"/>
          <w:b/>
          <w:bCs/>
          <w:noProof w:val="0"/>
          <w:color w:val="7030A0"/>
          <w:kern w:val="0"/>
          <w:lang w:val="it-CH" w:eastAsia="it-IT"/>
          <w14:ligatures w14:val="none"/>
        </w:rPr>
        <w:t>HELSANA – GIORNATA DI STAGE</w:t>
      </w:r>
    </w:p>
    <w:p w14:paraId="785278F8" w14:textId="77777777" w:rsidR="00E17AA0" w:rsidRPr="00E17AA0" w:rsidRDefault="00E17AA0" w:rsidP="00E17AA0">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E17AA0">
        <w:rPr>
          <w:rFonts w:ascii="Helvetica" w:eastAsia="Times New Roman" w:hAnsi="Helvetica" w:cs="Times New Roman"/>
          <w:noProof w:val="0"/>
          <w:color w:val="000000"/>
          <w:kern w:val="0"/>
          <w:lang w:val="it-CH" w:eastAsia="it-IT"/>
          <w14:ligatures w14:val="none"/>
        </w:rPr>
        <w:t>Helsana invita alla giornata di stage dedicata alla formazione di </w:t>
      </w:r>
      <w:r w:rsidRPr="00E17AA0">
        <w:rPr>
          <w:rFonts w:ascii="Helvetica" w:eastAsia="Times New Roman" w:hAnsi="Helvetica" w:cs="Times New Roman"/>
          <w:b/>
          <w:bCs/>
          <w:noProof w:val="0"/>
          <w:color w:val="000000"/>
          <w:kern w:val="0"/>
          <w:lang w:val="it-CH" w:eastAsia="it-IT"/>
          <w14:ligatures w14:val="none"/>
        </w:rPr>
        <w:t>impiegato/a di commercio</w:t>
      </w:r>
      <w:r w:rsidRPr="00E17AA0">
        <w:rPr>
          <w:rFonts w:ascii="Helvetica" w:eastAsia="Times New Roman" w:hAnsi="Helvetica" w:cs="Times New Roman"/>
          <w:noProof w:val="0"/>
          <w:color w:val="000000"/>
          <w:kern w:val="0"/>
          <w:lang w:val="it-CH" w:eastAsia="it-IT"/>
          <w14:ligatures w14:val="none"/>
        </w:rPr>
        <w:t> e </w:t>
      </w:r>
      <w:r w:rsidRPr="00E17AA0">
        <w:rPr>
          <w:rFonts w:ascii="Helvetica" w:eastAsia="Times New Roman" w:hAnsi="Helvetica" w:cs="Times New Roman"/>
          <w:b/>
          <w:bCs/>
          <w:noProof w:val="0"/>
          <w:color w:val="000000"/>
          <w:kern w:val="0"/>
          <w:lang w:val="it-CH" w:eastAsia="it-IT"/>
          <w14:ligatures w14:val="none"/>
        </w:rPr>
        <w:t>operatore/trice per la comunicazione con la clientela</w:t>
      </w:r>
      <w:r w:rsidRPr="00E17AA0">
        <w:rPr>
          <w:rFonts w:ascii="Helvetica" w:eastAsia="Times New Roman" w:hAnsi="Helvetica" w:cs="Times New Roman"/>
          <w:noProof w:val="0"/>
          <w:color w:val="000000"/>
          <w:kern w:val="0"/>
          <w:lang w:val="it-CH" w:eastAsia="it-IT"/>
          <w14:ligatures w14:val="none"/>
        </w:rPr>
        <w:t>.</w:t>
      </w:r>
    </w:p>
    <w:p w14:paraId="0EF7AA06" w14:textId="77777777" w:rsidR="00E17AA0" w:rsidRPr="00E17AA0" w:rsidRDefault="00E17AA0" w:rsidP="00E17AA0">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E17AA0">
        <w:rPr>
          <w:rFonts w:ascii="Helvetica" w:eastAsia="Times New Roman" w:hAnsi="Helvetica" w:cs="Times New Roman"/>
          <w:b/>
          <w:bCs/>
          <w:noProof w:val="0"/>
          <w:color w:val="000000"/>
          <w:kern w:val="0"/>
          <w:lang w:val="it-CH" w:eastAsia="it-IT"/>
          <w14:ligatures w14:val="none"/>
        </w:rPr>
        <w:t>data:</w:t>
      </w:r>
      <w:r w:rsidRPr="00E17AA0">
        <w:rPr>
          <w:rFonts w:ascii="Helvetica" w:eastAsia="Times New Roman" w:hAnsi="Helvetica" w:cs="Times New Roman"/>
          <w:noProof w:val="0"/>
          <w:color w:val="000000"/>
          <w:kern w:val="0"/>
          <w:lang w:val="it-CH" w:eastAsia="it-IT"/>
          <w14:ligatures w14:val="none"/>
        </w:rPr>
        <w:t> mercoledì 7 febbraio 2024</w:t>
      </w:r>
    </w:p>
    <w:p w14:paraId="4E425942" w14:textId="77777777" w:rsidR="00E17AA0" w:rsidRPr="00E17AA0" w:rsidRDefault="00E17AA0" w:rsidP="00E17AA0">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E17AA0">
        <w:rPr>
          <w:rFonts w:ascii="Helvetica" w:eastAsia="Times New Roman" w:hAnsi="Helvetica" w:cs="Times New Roman"/>
          <w:b/>
          <w:bCs/>
          <w:noProof w:val="0"/>
          <w:color w:val="000000"/>
          <w:kern w:val="0"/>
          <w:lang w:val="it-CH" w:eastAsia="it-IT"/>
          <w14:ligatures w14:val="none"/>
        </w:rPr>
        <w:t>luogo:</w:t>
      </w:r>
      <w:r w:rsidRPr="00E17AA0">
        <w:rPr>
          <w:rFonts w:ascii="Helvetica" w:eastAsia="Times New Roman" w:hAnsi="Helvetica" w:cs="Times New Roman"/>
          <w:noProof w:val="0"/>
          <w:color w:val="000000"/>
          <w:kern w:val="0"/>
          <w:lang w:val="it-CH" w:eastAsia="it-IT"/>
          <w14:ligatures w14:val="none"/>
        </w:rPr>
        <w:t> presso la sede di Bellinzona, Viale Portone 2</w:t>
      </w:r>
    </w:p>
    <w:p w14:paraId="626711D7" w14:textId="77777777" w:rsidR="00E17AA0" w:rsidRPr="00E17AA0" w:rsidRDefault="00E17AA0" w:rsidP="00E17AA0">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E17AA0">
        <w:rPr>
          <w:rFonts w:ascii="Helvetica" w:eastAsia="Times New Roman" w:hAnsi="Helvetica" w:cs="Times New Roman"/>
          <w:b/>
          <w:bCs/>
          <w:noProof w:val="0"/>
          <w:color w:val="000000"/>
          <w:kern w:val="0"/>
          <w:lang w:val="it-CH" w:eastAsia="it-IT"/>
          <w14:ligatures w14:val="none"/>
        </w:rPr>
        <w:t>iscrizione e informazioni:</w:t>
      </w:r>
      <w:r w:rsidRPr="00E17AA0">
        <w:rPr>
          <w:rFonts w:ascii="Helvetica" w:eastAsia="Times New Roman" w:hAnsi="Helvetica" w:cs="Times New Roman"/>
          <w:noProof w:val="0"/>
          <w:color w:val="000000"/>
          <w:kern w:val="0"/>
          <w:lang w:val="it-CH" w:eastAsia="it-IT"/>
          <w14:ligatures w14:val="none"/>
        </w:rPr>
        <w:t> tel. 058 340 59 53, e-mail: fatjona.kameraj(at)helsana.ch</w:t>
      </w:r>
    </w:p>
    <w:p w14:paraId="27244F48" w14:textId="77777777" w:rsidR="00E17AA0" w:rsidRPr="00E17AA0" w:rsidRDefault="00E17AA0" w:rsidP="00E17AA0">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E17AA0">
        <w:rPr>
          <w:rFonts w:ascii="Helvetica" w:eastAsia="Times New Roman" w:hAnsi="Helvetica" w:cs="Times New Roman"/>
          <w:b/>
          <w:bCs/>
          <w:noProof w:val="0"/>
          <w:color w:val="000000"/>
          <w:kern w:val="0"/>
          <w:lang w:val="it-CH" w:eastAsia="it-IT"/>
          <w14:ligatures w14:val="none"/>
        </w:rPr>
        <w:lastRenderedPageBreak/>
        <w:t>termine iscrizione:</w:t>
      </w:r>
      <w:r w:rsidRPr="00E17AA0">
        <w:rPr>
          <w:rFonts w:ascii="Helvetica" w:eastAsia="Times New Roman" w:hAnsi="Helvetica" w:cs="Times New Roman"/>
          <w:noProof w:val="0"/>
          <w:color w:val="000000"/>
          <w:kern w:val="0"/>
          <w:lang w:val="it-CH" w:eastAsia="it-IT"/>
          <w14:ligatures w14:val="none"/>
        </w:rPr>
        <w:t> mercoledì 1° febbraio 2024</w:t>
      </w:r>
    </w:p>
    <w:p w14:paraId="37023F65" w14:textId="77777777" w:rsidR="00E17AA0" w:rsidRPr="00E17AA0" w:rsidRDefault="00E17AA0" w:rsidP="00E17AA0">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E17AA0">
        <w:rPr>
          <w:rFonts w:ascii="Helvetica" w:eastAsia="Times New Roman" w:hAnsi="Helvetica" w:cs="Times New Roman"/>
          <w:noProof w:val="0"/>
          <w:color w:val="000000"/>
          <w:kern w:val="0"/>
          <w:lang w:val="it-CH" w:eastAsia="it-IT"/>
          <w14:ligatures w14:val="none"/>
        </w:rPr>
        <w:t> </w:t>
      </w:r>
    </w:p>
    <w:p w14:paraId="6C46CF0B" w14:textId="77777777" w:rsidR="00E17AA0" w:rsidRPr="00E17AA0" w:rsidRDefault="00E17AA0" w:rsidP="00E17AA0">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E17AA0">
        <w:rPr>
          <w:rFonts w:ascii="Helvetica" w:eastAsia="Times New Roman" w:hAnsi="Helvetica" w:cs="Times New Roman"/>
          <w:b/>
          <w:bCs/>
          <w:caps/>
          <w:noProof w:val="0"/>
          <w:color w:val="7030A0"/>
          <w:kern w:val="0"/>
          <w:lang w:val="it-CH" w:eastAsia="it-IT"/>
          <w14:ligatures w14:val="none"/>
        </w:rPr>
        <w:t>PORTE APERTE PROFESSIONI DELLA METALMECCANICA – BODIO</w:t>
      </w:r>
    </w:p>
    <w:p w14:paraId="7381D287" w14:textId="77777777" w:rsidR="00E17AA0" w:rsidRPr="00E17AA0" w:rsidRDefault="00E17AA0" w:rsidP="00E17AA0">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E17AA0">
        <w:rPr>
          <w:rFonts w:ascii="Helvetica" w:eastAsia="Times New Roman" w:hAnsi="Helvetica" w:cs="Times New Roman"/>
          <w:noProof w:val="0"/>
          <w:color w:val="000000"/>
          <w:kern w:val="0"/>
          <w:lang w:val="it-CH" w:eastAsia="it-IT"/>
          <w14:ligatures w14:val="none"/>
        </w:rPr>
        <w:t>Il Centro di formazione AMETI e il Campus formativo Bodio invitano, con grande piacere a visitare la giornata di porte aperte per toccare con mano le professioni della metalmeccanica.</w:t>
      </w:r>
    </w:p>
    <w:p w14:paraId="567676B5" w14:textId="77777777" w:rsidR="00E17AA0" w:rsidRPr="00E17AA0" w:rsidRDefault="00E17AA0" w:rsidP="00E17AA0">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E17AA0">
        <w:rPr>
          <w:rFonts w:ascii="Helvetica" w:eastAsia="Times New Roman" w:hAnsi="Helvetica" w:cs="Times New Roman"/>
          <w:noProof w:val="0"/>
          <w:color w:val="000000"/>
          <w:kern w:val="0"/>
          <w:lang w:val="it-CH" w:eastAsia="it-IT"/>
          <w14:ligatures w14:val="none"/>
        </w:rPr>
        <w:t>Aiuto meccanico/a CFP, Elettronico/a AFC, Meccanico/a di produzione AFC, Montatore/trice in automazione AFC, Operatore/trice in automazione AFC, Polimeccanico/a AFC, Progettista meccanico/a AFC.</w:t>
      </w:r>
    </w:p>
    <w:p w14:paraId="19B4ECBA" w14:textId="77777777" w:rsidR="00E17AA0" w:rsidRPr="00E17AA0" w:rsidRDefault="00E17AA0" w:rsidP="00E17AA0">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E17AA0">
        <w:rPr>
          <w:rFonts w:ascii="Helvetica" w:eastAsia="Times New Roman" w:hAnsi="Helvetica" w:cs="Times New Roman"/>
          <w:noProof w:val="0"/>
          <w:color w:val="000000"/>
          <w:kern w:val="0"/>
          <w:lang w:val="it-CH" w:eastAsia="it-IT"/>
          <w14:ligatures w14:val="none"/>
        </w:rPr>
        <w:t>Le porte aperte permettono di incontrare personalmente apprendiste e apprendisti che racconteranno la loro esperienza, interagire con formatrici e formatori, ottenere informazioni sulle professioni e sui posti di apprendistato.</w:t>
      </w:r>
    </w:p>
    <w:p w14:paraId="4CEA4F6C" w14:textId="77777777" w:rsidR="00E17AA0" w:rsidRPr="00E17AA0" w:rsidRDefault="00E17AA0" w:rsidP="00E17AA0">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E17AA0">
        <w:rPr>
          <w:rFonts w:ascii="Helvetica" w:eastAsia="Times New Roman" w:hAnsi="Helvetica" w:cs="Times New Roman"/>
          <w:noProof w:val="0"/>
          <w:color w:val="000000"/>
          <w:kern w:val="0"/>
          <w:lang w:val="it-CH" w:eastAsia="it-IT"/>
          <w14:ligatures w14:val="none"/>
        </w:rPr>
        <w:t>Saranno inoltre presenti i Centri professionali tecnici di Bellinzona e Locarno per rispondere a tutte le domande e le curiosità sulla formazione teorica offerta.</w:t>
      </w:r>
    </w:p>
    <w:p w14:paraId="53F5B062" w14:textId="77777777" w:rsidR="00E17AA0" w:rsidRPr="00E17AA0" w:rsidRDefault="00E17AA0" w:rsidP="00E17AA0">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E17AA0">
        <w:rPr>
          <w:rFonts w:ascii="Helvetica" w:eastAsia="Times New Roman" w:hAnsi="Helvetica" w:cs="Times New Roman"/>
          <w:noProof w:val="0"/>
          <w:color w:val="000000"/>
          <w:kern w:val="0"/>
          <w:lang w:val="it-CH" w:eastAsia="it-IT"/>
          <w14:ligatures w14:val="none"/>
        </w:rPr>
        <w:t>L’evento si svolgerà in presenza, l’appuntamento è rivolto ai/alle giovani, ai loro genitori e a tutte le persone che vogliono intraprendere una formazione.</w:t>
      </w:r>
    </w:p>
    <w:p w14:paraId="6094DA86" w14:textId="77777777" w:rsidR="003F7F0A" w:rsidRPr="00E17AA0" w:rsidRDefault="003F7F0A">
      <w:pPr>
        <w:rPr>
          <w:lang w:val="it-CH"/>
        </w:rPr>
      </w:pPr>
    </w:p>
    <w:sectPr w:rsidR="003F7F0A" w:rsidRPr="00E17AA0" w:rsidSect="004418E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A0"/>
    <w:rsid w:val="00194D35"/>
    <w:rsid w:val="003F7F0A"/>
    <w:rsid w:val="004418E6"/>
    <w:rsid w:val="00E17AA0"/>
    <w:rsid w:val="00F6299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4:docId w14:val="3A136C9C"/>
  <w15:chartTrackingRefBased/>
  <w15:docId w15:val="{18B9A64A-ACF4-A045-8489-5EBC3EE8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noProof/>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17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02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cs-urosp.mendrisio@ti.ch" TargetMode="External"/><Relationship Id="rId4" Type="http://schemas.openxmlformats.org/officeDocument/2006/relationships/hyperlink" Target="https://www.atuxtu.c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 Daniele (DOCENTE)</dc:creator>
  <cp:keywords/>
  <dc:description/>
  <cp:lastModifiedBy>Bianchi Daniele (DOCENTE)</cp:lastModifiedBy>
  <cp:revision>1</cp:revision>
  <dcterms:created xsi:type="dcterms:W3CDTF">2024-01-10T21:38:00Z</dcterms:created>
  <dcterms:modified xsi:type="dcterms:W3CDTF">2024-01-10T21:38:00Z</dcterms:modified>
</cp:coreProperties>
</file>